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362D6" w14:textId="4EFADCEF" w:rsidR="001E76EE" w:rsidRDefault="001E76EE" w:rsidP="001E76E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>94-sonli chora-tadbirlar rejasi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ning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  <w:lang w:val="en-US"/>
        </w:rPr>
        <w:t>36</w:t>
      </w: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 xml:space="preserve">-bandi 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ijrosi yuzasidan </w:t>
      </w:r>
    </w:p>
    <w:p w14:paraId="106FF507" w14:textId="77777777" w:rsidR="001E76EE" w:rsidRPr="001E76EE" w:rsidRDefault="001E76EE" w:rsidP="001E76E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DD37F5D" w14:textId="77777777" w:rsidR="001E76EE" w:rsidRPr="009A199E" w:rsidRDefault="001E76EE" w:rsidP="001E76EE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MA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LUMOT</w:t>
      </w:r>
    </w:p>
    <w:p w14:paraId="55C9E189" w14:textId="7D5C6770" w:rsidR="001E76EE" w:rsidRPr="009A199E" w:rsidRDefault="001E76EE" w:rsidP="001E76EE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>202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-yilning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5-</w:t>
      </w:r>
      <w:r w:rsidR="00117AD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oktyabr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1E76EE" w:rsidRPr="000F613A" w14:paraId="21E5B23C" w14:textId="77777777" w:rsidTr="00F523A6">
        <w:trPr>
          <w:trHeight w:val="282"/>
        </w:trPr>
        <w:tc>
          <w:tcPr>
            <w:tcW w:w="1163" w:type="dxa"/>
          </w:tcPr>
          <w:p w14:paraId="3CDE1AF0" w14:textId="53A61823" w:rsidR="001E76EE" w:rsidRPr="006827FF" w:rsidRDefault="001E76EE" w:rsidP="00F52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36</w:t>
            </w:r>
          </w:p>
        </w:tc>
        <w:tc>
          <w:tcPr>
            <w:tcW w:w="4962" w:type="dxa"/>
          </w:tcPr>
          <w:p w14:paraId="300470A9" w14:textId="77777777" w:rsidR="001E76EE" w:rsidRPr="001E76EE" w:rsidRDefault="001E76EE" w:rsidP="001E76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Bank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faoliyatiga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oid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hisobotlarni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keng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jamoatchilik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ishtirokida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muhokama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uchun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matbuot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anjumanlarini</w:t>
            </w:r>
            <w:proofErr w:type="spell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1E76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tkazish</w:t>
            </w:r>
            <w:proofErr w:type="spellEnd"/>
          </w:p>
          <w:p w14:paraId="2FBC3EAF" w14:textId="3562D7EA" w:rsidR="001E76EE" w:rsidRPr="00AB12BF" w:rsidRDefault="001E76EE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042" w:type="dxa"/>
          </w:tcPr>
          <w:p w14:paraId="63BD7CB7" w14:textId="6AD7B754" w:rsidR="001E76EE" w:rsidRPr="00794801" w:rsidRDefault="00264CA1" w:rsidP="00F523A6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</w:t>
            </w:r>
            <w:r w:rsidR="001E76EE" w:rsidRPr="00124A48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ta matbuot anjumani</w:t>
            </w:r>
            <w:r w:rsidR="001E76EE" w:rsidRPr="00124A4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E76E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va</w:t>
            </w:r>
            <w:proofErr w:type="spellEnd"/>
            <w:r w:rsidR="001E76E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2 ta </w:t>
            </w:r>
            <w:proofErr w:type="spellStart"/>
            <w:r w:rsidR="001E76E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brifing</w:t>
            </w:r>
            <w:proofErr w:type="spellEnd"/>
            <w:r w:rsidR="001E76E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1E76EE" w:rsidRPr="00124A48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tashkil etildi</w:t>
            </w:r>
          </w:p>
          <w:p w14:paraId="77665AB5" w14:textId="77777777" w:rsidR="001E76EE" w:rsidRPr="00124A48" w:rsidRDefault="001E76EE" w:rsidP="00F523A6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350270">
              <w:rPr>
                <w:rFonts w:ascii="Times New Roman" w:hAnsi="Times New Roman"/>
                <w:b/>
                <w:color w:val="215E99" w:themeColor="text2" w:themeTint="BF"/>
                <w:sz w:val="28"/>
                <w:szCs w:val="28"/>
                <w:lang w:val="uz-Cyrl-UZ"/>
              </w:rPr>
              <w:t>Matbuot anjumanlari</w:t>
            </w:r>
            <w:r w:rsidRPr="00124A48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:</w:t>
            </w:r>
          </w:p>
          <w:p w14:paraId="2CB2D6FA" w14:textId="77777777" w:rsidR="001E76EE" w:rsidRPr="00913521" w:rsidRDefault="001E76EE" w:rsidP="00F523A6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– 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12-iyun kuni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Pr="00124A48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 Bosh ofisida “Xalqaro kapitalni jalb qilish va milliy iqtisodiyotni rivojlantirishda SQB tajribasi” mavzusida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;</w:t>
            </w:r>
          </w:p>
          <w:p w14:paraId="63EE0D29" w14:textId="77777777" w:rsidR="001E76EE" w:rsidRPr="00913521" w:rsidRDefault="000F613A" w:rsidP="00F523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hyperlink r:id="rId4" w:history="1">
              <w:r w:rsidR="001E76EE" w:rsidRPr="00913521">
                <w:rPr>
                  <w:rStyle w:val="ac"/>
                  <w:rFonts w:ascii="Times New Roman" w:hAnsi="Times New Roman"/>
                  <w:sz w:val="28"/>
                  <w:szCs w:val="28"/>
                  <w:lang w:val="uz-Cyrl-UZ"/>
                </w:rPr>
                <w:t>https://www.sqb.uz/uz/press-center/news-uz/xalqaro-kapital-milliy-taraqqiyot-omili-sqb-tajribasi-va-natijalari088/</w:t>
              </w:r>
            </w:hyperlink>
          </w:p>
          <w:p w14:paraId="3E7BBDA7" w14:textId="77777777" w:rsidR="001E76EE" w:rsidRPr="00913521" w:rsidRDefault="001E76EE" w:rsidP="00F523A6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  <w:p w14:paraId="2C278EC1" w14:textId="77777777" w:rsidR="001E76EE" w:rsidRPr="00913521" w:rsidRDefault="001E76EE" w:rsidP="00F523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– 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22-iyul kuni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“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O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‘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zbekiston24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”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telekanali studiyasi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da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jonli efirda </w:t>
            </w:r>
            <w:r w:rsidRPr="00D95F42">
              <w:rPr>
                <w:rFonts w:ascii="Times New Roman" w:hAnsi="Times New Roman"/>
                <w:sz w:val="28"/>
                <w:szCs w:val="28"/>
                <w:lang w:val="uz-Cyrl-UZ"/>
              </w:rPr>
              <w:t>“O‘zsanoatqurilishbank: raqamli innovatsiyalar va zamonaviy bank xizmatlari” mavzusida</w:t>
            </w:r>
            <w:r w:rsidRPr="00913521">
              <w:rPr>
                <w:rFonts w:ascii="Times New Roman" w:hAnsi="Times New Roman"/>
                <w:sz w:val="28"/>
                <w:szCs w:val="28"/>
                <w:lang w:val="uz-Cyrl-UZ"/>
              </w:rPr>
              <w:t>.</w:t>
            </w:r>
          </w:p>
          <w:p w14:paraId="049C48D9" w14:textId="77777777" w:rsidR="001E76EE" w:rsidRPr="00117ADC" w:rsidRDefault="000F613A" w:rsidP="00F523A6">
            <w:pPr>
              <w:spacing w:after="0" w:line="240" w:lineRule="auto"/>
              <w:jc w:val="both"/>
              <w:rPr>
                <w:lang w:val="uz-Cyrl-UZ"/>
              </w:rPr>
            </w:pPr>
            <w:hyperlink r:id="rId5" w:history="1">
              <w:r w:rsidR="001E76EE" w:rsidRPr="00913521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uz-Cyrl-UZ"/>
                </w:rPr>
                <w:t>https://www.sqb.uz/uz/press-center/news-uz/o-zsanoatqurilishbank-raqamli-innovatsiyalar-aholi-uchun-yangi-imkoniyatlarni-kengaytirmoqda/</w:t>
              </w:r>
            </w:hyperlink>
          </w:p>
          <w:p w14:paraId="6B8B301C" w14:textId="77777777" w:rsidR="00264CA1" w:rsidRPr="00117ADC" w:rsidRDefault="00264CA1" w:rsidP="00F523A6">
            <w:pPr>
              <w:spacing w:after="0" w:line="240" w:lineRule="auto"/>
              <w:jc w:val="both"/>
              <w:rPr>
                <w:lang w:val="uz-Cyrl-UZ"/>
              </w:rPr>
            </w:pPr>
          </w:p>
          <w:p w14:paraId="29AA6B3D" w14:textId="04D32C65" w:rsidR="00264CA1" w:rsidRPr="00117ADC" w:rsidRDefault="00264CA1" w:rsidP="00264CA1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– 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</w:t>
            </w:r>
            <w:r w:rsidRPr="00117ADC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7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-</w:t>
            </w:r>
            <w:r w:rsidRPr="00117ADC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avgust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 xml:space="preserve"> kuni</w:t>
            </w:r>
            <w:r w:rsidRPr="00117ADC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 xml:space="preserve"> “</w:t>
            </w:r>
            <w:r w:rsidRPr="00117ADC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SQB tizimida korrupsiyaning oldini olish va unga qarshi kurashish bo'yicha amalga oshirilgan ishlar va rejalar” </w:t>
            </w:r>
            <w:r w:rsidRPr="00124A48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mavzusida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;</w:t>
            </w:r>
          </w:p>
          <w:p w14:paraId="02F9B93E" w14:textId="2FFC1639" w:rsidR="00264CA1" w:rsidRDefault="000F613A" w:rsidP="00264C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hyperlink r:id="rId6" w:history="1">
              <w:r w:rsidR="00723C39" w:rsidRPr="00AF0976">
                <w:rPr>
                  <w:rStyle w:val="ac"/>
                  <w:rFonts w:ascii="Times New Roman" w:hAnsi="Times New Roman"/>
                  <w:sz w:val="28"/>
                  <w:szCs w:val="28"/>
                  <w:lang w:val="uz-Cyrl-UZ"/>
                </w:rPr>
                <w:t>https://www.sqb.uz/uz/press-center/news-uz/sqbda-korrupsiyaga-qarshi-ichki-nazorat-va-profilaktika-choralari-kuchaytirilmoqda5637/</w:t>
              </w:r>
            </w:hyperlink>
          </w:p>
          <w:p w14:paraId="63FE89DD" w14:textId="77777777" w:rsidR="00723C39" w:rsidRPr="00264CA1" w:rsidRDefault="00723C39" w:rsidP="00264C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  <w:p w14:paraId="7DC1AE2D" w14:textId="41443B2B" w:rsidR="00264CA1" w:rsidRPr="00117ADC" w:rsidRDefault="00264CA1" w:rsidP="00F523A6">
            <w:pPr>
              <w:spacing w:after="0" w:line="240" w:lineRule="auto"/>
              <w:jc w:val="both"/>
              <w:rPr>
                <w:lang w:val="uz-Cyrl-UZ"/>
              </w:rPr>
            </w:pPr>
          </w:p>
          <w:p w14:paraId="7AA3724A" w14:textId="77777777" w:rsidR="001E76EE" w:rsidRPr="001E76EE" w:rsidRDefault="001E76EE" w:rsidP="00F523A6">
            <w:pPr>
              <w:spacing w:after="0" w:line="240" w:lineRule="auto"/>
              <w:jc w:val="both"/>
              <w:rPr>
                <w:lang w:val="uz-Cyrl-UZ"/>
              </w:rPr>
            </w:pPr>
          </w:p>
          <w:p w14:paraId="0629C3D0" w14:textId="166E011E" w:rsidR="001E76EE" w:rsidRPr="00913521" w:rsidRDefault="001E76EE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1E76EE">
              <w:rPr>
                <w:lang w:val="uz-Cyrl-UZ"/>
              </w:rPr>
              <w:t xml:space="preserve">     </w:t>
            </w:r>
            <w:r w:rsidRPr="001E76EE">
              <w:rPr>
                <w:rFonts w:ascii="Times New Roman" w:hAnsi="Times New Roman" w:cs="Times New Roman"/>
                <w:b/>
                <w:bCs/>
                <w:color w:val="215E99" w:themeColor="text2" w:themeTint="BF"/>
                <w:sz w:val="28"/>
                <w:szCs w:val="28"/>
                <w:lang w:val="uz-Cyrl-UZ"/>
              </w:rPr>
              <w:t>Brifinglar:</w:t>
            </w:r>
          </w:p>
          <w:p w14:paraId="0B49C5A0" w14:textId="77777777" w:rsidR="001E76EE" w:rsidRPr="00913521" w:rsidRDefault="001E76EE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– 17-avgust kuni </w:t>
            </w:r>
            <w:r w:rsidRPr="00913521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tomonidan aholi murojaatlari bilan ishlash sohasida 2026-yil birinchi yarim yilligida olib borilgan ishlarga bag‘ishlangan brifing</w:t>
            </w:r>
          </w:p>
          <w:p w14:paraId="282F5468" w14:textId="77777777" w:rsidR="001E76EE" w:rsidRPr="00264CA1" w:rsidRDefault="000F613A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hyperlink r:id="rId7" w:history="1">
              <w:r w:rsidR="001E76EE" w:rsidRPr="00264CA1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uz-Cyrl-UZ"/>
                </w:rPr>
                <w:t>https://www.sqb.uz/uz/press-center/news-uz/aholi-va-tadbirkorlar-murojaatlari-natija-tahlil-va-kelgusi-rejalar/</w:t>
              </w:r>
            </w:hyperlink>
          </w:p>
          <w:p w14:paraId="3AC5E5FC" w14:textId="77777777" w:rsidR="001E76EE" w:rsidRPr="00350270" w:rsidRDefault="001E76EE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5514C3F8" w14:textId="77777777" w:rsidR="001E76EE" w:rsidRPr="00350270" w:rsidRDefault="001E76EE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– </w:t>
            </w:r>
            <w:r w:rsidRPr="003502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25</w:t>
            </w: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-avgust kuni</w:t>
            </w:r>
            <w:r w:rsidRPr="003502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Pr="0035027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(SQB)da tadbirkorlik subyektlarini qo‘llab-quvvatlash bo‘yicha amalga oshirilgan ishlar va erishilgan natijalarga bag‘ishlangan brifing</w:t>
            </w:r>
          </w:p>
          <w:p w14:paraId="18AEEF9E" w14:textId="77777777" w:rsidR="001E76EE" w:rsidRPr="00350270" w:rsidRDefault="000F613A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hyperlink r:id="rId8" w:history="1">
              <w:r w:rsidR="001E76EE" w:rsidRPr="00350270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uz-Cyrl-UZ"/>
                </w:rPr>
                <w:t>https://www.sqb.uz/uz/press-center/news-uz/sqb-tadbirkorlik-loyihalari-ishlab-chiqarish-eksport-va-yangi-ish-o-rinlari/</w:t>
              </w:r>
            </w:hyperlink>
          </w:p>
          <w:p w14:paraId="0A2B30CE" w14:textId="77777777" w:rsidR="001E76EE" w:rsidRPr="00350270" w:rsidRDefault="001E76EE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  <w:p w14:paraId="35FC0F5A" w14:textId="77777777" w:rsidR="001E76EE" w:rsidRPr="00350270" w:rsidRDefault="001E76EE" w:rsidP="00F523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</w:tbl>
    <w:p w14:paraId="77D74A9E" w14:textId="77777777" w:rsidR="00B0168F" w:rsidRPr="001E76EE" w:rsidRDefault="00B0168F">
      <w:pPr>
        <w:rPr>
          <w:lang w:val="uz-Cyrl-UZ"/>
        </w:rPr>
      </w:pPr>
    </w:p>
    <w:sectPr w:rsidR="00B0168F" w:rsidRPr="001E76EE" w:rsidSect="001E76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B3"/>
    <w:rsid w:val="000F613A"/>
    <w:rsid w:val="00117ADC"/>
    <w:rsid w:val="001D3B83"/>
    <w:rsid w:val="001E76EE"/>
    <w:rsid w:val="00264CA1"/>
    <w:rsid w:val="00490927"/>
    <w:rsid w:val="00534680"/>
    <w:rsid w:val="005626B3"/>
    <w:rsid w:val="006868D1"/>
    <w:rsid w:val="00723C39"/>
    <w:rsid w:val="007A487B"/>
    <w:rsid w:val="00AB732A"/>
    <w:rsid w:val="00B0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366AA"/>
  <w15:chartTrackingRefBased/>
  <w15:docId w15:val="{0E2C1526-F2C5-4531-8F8F-07C4CC65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CA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26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6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6B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6B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6B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6B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6B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6B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6B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2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2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2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26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26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26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26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26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26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62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6B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62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26B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626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26B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626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2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626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26B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E76E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23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news-uz/sqb-tadbirkorlik-loyihalari-ishlab-chiqarish-eksport-va-yangi-ish-o-rinlar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qb.uz/uz/press-center/news-uz/aholi-va-tadbirkorlar-murojaatlari-natija-tahlil-va-kelgusi-rejala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sqbda-korrupsiyaga-qarshi-ichki-nazorat-va-profilaktika-choralari-kuchaytirilmoqda5637/" TargetMode="External"/><Relationship Id="rId5" Type="http://schemas.openxmlformats.org/officeDocument/2006/relationships/hyperlink" Target="https://www.sqb.uz/uz/press-center/news-uz/o-zsanoatqurilishbank-raqamli-innovatsiyalar-aholi-uchun-yangi-imkoniyatlarni-kengaytirmoqd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qb.uz/uz/press-center/news-uz/xalqaro-kapital-milliy-taraqqiyot-omili-sqb-tajribasi-va-natijalari088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Zargul M. Ernazarova</dc:creator>
  <cp:keywords/>
  <dc:description/>
  <cp:lastModifiedBy>Nigina A. A'zamova</cp:lastModifiedBy>
  <cp:revision>2</cp:revision>
  <dcterms:created xsi:type="dcterms:W3CDTF">2026-10-06T12:07:00Z</dcterms:created>
  <dcterms:modified xsi:type="dcterms:W3CDTF">2026-10-06T12:07:00Z</dcterms:modified>
</cp:coreProperties>
</file>